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59A7" w:rsidRDefault="00C459A7" w:rsidP="00C459A7">
      <w:pPr>
        <w:rPr>
          <w:rFonts w:ascii="Arial Narrow" w:eastAsia="Arial Narrow" w:hAnsi="Arial Narrow" w:cs="Arial Narrow"/>
        </w:rPr>
      </w:pPr>
      <w:bookmarkStart w:id="0" w:name="_GoBack"/>
      <w:bookmarkEnd w:id="0"/>
      <w:r>
        <w:rPr>
          <w:rFonts w:ascii="Arial Narrow" w:eastAsia="Arial Narrow" w:hAnsi="Arial Narrow" w:cs="Arial Narrow"/>
        </w:rPr>
        <w:t>Grade(s) Intended: 9</w:t>
      </w:r>
    </w:p>
    <w:p w:rsidR="00C459A7" w:rsidRDefault="00C459A7" w:rsidP="00C459A7">
      <w:pPr>
        <w:spacing w:line="240" w:lineRule="auto"/>
        <w:ind w:right="220"/>
        <w:rPr>
          <w:rFonts w:ascii="Arial Narrow" w:eastAsia="Arial Narrow" w:hAnsi="Arial Narrow" w:cs="Arial Narrow"/>
        </w:rPr>
      </w:pPr>
      <w:r>
        <w:rPr>
          <w:rFonts w:ascii="Arial Narrow" w:eastAsia="Arial Narrow" w:hAnsi="Arial Narrow" w:cs="Arial Narrow"/>
        </w:rPr>
        <w:t xml:space="preserve">Benchmark Addressed: </w:t>
      </w:r>
    </w:p>
    <w:p w:rsidR="00C459A7" w:rsidRDefault="00C459A7" w:rsidP="00C459A7">
      <w:pPr>
        <w:spacing w:line="240" w:lineRule="auto"/>
        <w:ind w:right="220"/>
        <w:rPr>
          <w:sz w:val="18"/>
          <w:szCs w:val="18"/>
        </w:rPr>
      </w:pPr>
      <w:r>
        <w:rPr>
          <w:b/>
          <w:bCs/>
          <w:sz w:val="18"/>
          <w:szCs w:val="18"/>
        </w:rPr>
        <w:t xml:space="preserve">     Benchmark A: </w:t>
      </w:r>
      <w:r>
        <w:rPr>
          <w:sz w:val="18"/>
          <w:szCs w:val="18"/>
        </w:rPr>
        <w:t xml:space="preserve">Investigate information through independent discovery, peer collaboration, and inquiry learning;   </w:t>
      </w:r>
    </w:p>
    <w:p w:rsidR="00C459A7" w:rsidRDefault="00C459A7" w:rsidP="00C459A7">
      <w:pPr>
        <w:spacing w:line="240" w:lineRule="auto"/>
        <w:ind w:right="220"/>
        <w:rPr>
          <w:sz w:val="18"/>
          <w:szCs w:val="18"/>
        </w:rPr>
      </w:pPr>
      <w:r>
        <w:rPr>
          <w:sz w:val="18"/>
          <w:szCs w:val="18"/>
        </w:rPr>
        <w:t xml:space="preserve">     </w:t>
      </w:r>
      <w:proofErr w:type="gramStart"/>
      <w:r>
        <w:rPr>
          <w:sz w:val="18"/>
          <w:szCs w:val="18"/>
        </w:rPr>
        <w:t>read</w:t>
      </w:r>
      <w:proofErr w:type="gramEnd"/>
      <w:r>
        <w:rPr>
          <w:sz w:val="18"/>
          <w:szCs w:val="18"/>
        </w:rPr>
        <w:t xml:space="preserve"> a variety of literary material for academic need, personal interest and lifelong learning; and practice  </w:t>
      </w:r>
    </w:p>
    <w:p w:rsidR="00C459A7" w:rsidRDefault="00C459A7" w:rsidP="00C459A7">
      <w:pPr>
        <w:spacing w:line="240" w:lineRule="auto"/>
        <w:ind w:right="220"/>
        <w:rPr>
          <w:sz w:val="18"/>
          <w:szCs w:val="18"/>
        </w:rPr>
      </w:pPr>
      <w:r>
        <w:rPr>
          <w:sz w:val="18"/>
          <w:szCs w:val="18"/>
        </w:rPr>
        <w:t xml:space="preserve">     </w:t>
      </w:r>
      <w:proofErr w:type="gramStart"/>
      <w:r>
        <w:rPr>
          <w:sz w:val="18"/>
          <w:szCs w:val="18"/>
        </w:rPr>
        <w:t>responsible</w:t>
      </w:r>
      <w:proofErr w:type="gramEnd"/>
      <w:r>
        <w:rPr>
          <w:sz w:val="18"/>
          <w:szCs w:val="18"/>
        </w:rPr>
        <w:t xml:space="preserve"> usage and ethical behavior when using library media center materials. Access additional resources </w:t>
      </w:r>
    </w:p>
    <w:p w:rsidR="00C459A7" w:rsidRPr="00C459A7" w:rsidRDefault="00C459A7" w:rsidP="00C459A7">
      <w:pPr>
        <w:spacing w:line="240" w:lineRule="auto"/>
        <w:ind w:right="220"/>
        <w:rPr>
          <w:b/>
          <w:bCs/>
          <w:sz w:val="18"/>
          <w:szCs w:val="18"/>
        </w:rPr>
      </w:pPr>
      <w:r>
        <w:rPr>
          <w:sz w:val="18"/>
          <w:szCs w:val="18"/>
        </w:rPr>
        <w:t xml:space="preserve">     </w:t>
      </w:r>
      <w:proofErr w:type="gramStart"/>
      <w:r>
        <w:rPr>
          <w:sz w:val="18"/>
          <w:szCs w:val="18"/>
        </w:rPr>
        <w:t>provided</w:t>
      </w:r>
      <w:proofErr w:type="gramEnd"/>
      <w:r>
        <w:rPr>
          <w:sz w:val="18"/>
          <w:szCs w:val="18"/>
        </w:rPr>
        <w:t xml:space="preserve"> in the high school library media center.</w:t>
      </w:r>
    </w:p>
    <w:p w:rsidR="00C459A7" w:rsidRDefault="00C459A7" w:rsidP="00C459A7">
      <w:pPr>
        <w:ind w:right="120"/>
        <w:rPr>
          <w:sz w:val="18"/>
          <w:szCs w:val="18"/>
        </w:rPr>
      </w:pPr>
      <w:r>
        <w:rPr>
          <w:sz w:val="18"/>
          <w:szCs w:val="18"/>
        </w:rPr>
        <w:t xml:space="preserve">            2. Evaluate library materials and select formats based on information need and personal preference (e.g., e-   </w:t>
      </w:r>
    </w:p>
    <w:p w:rsidR="00C459A7" w:rsidRDefault="00C459A7" w:rsidP="00C459A7">
      <w:pPr>
        <w:ind w:right="120"/>
        <w:rPr>
          <w:sz w:val="18"/>
          <w:szCs w:val="18"/>
        </w:rPr>
      </w:pPr>
      <w:r>
        <w:rPr>
          <w:sz w:val="18"/>
          <w:szCs w:val="18"/>
        </w:rPr>
        <w:t xml:space="preserve">                </w:t>
      </w:r>
      <w:proofErr w:type="gramStart"/>
      <w:r>
        <w:rPr>
          <w:sz w:val="18"/>
          <w:szCs w:val="18"/>
        </w:rPr>
        <w:t>book</w:t>
      </w:r>
      <w:proofErr w:type="gramEnd"/>
      <w:r>
        <w:rPr>
          <w:sz w:val="18"/>
          <w:szCs w:val="18"/>
        </w:rPr>
        <w:t>, digital media, print).</w:t>
      </w:r>
    </w:p>
    <w:p w:rsidR="00C459A7" w:rsidRDefault="00C459A7" w:rsidP="00C459A7">
      <w:pPr>
        <w:spacing w:line="240" w:lineRule="auto"/>
        <w:ind w:right="-20"/>
        <w:rPr>
          <w:sz w:val="18"/>
          <w:szCs w:val="18"/>
        </w:rPr>
      </w:pPr>
      <w:r>
        <w:rPr>
          <w:sz w:val="18"/>
          <w:szCs w:val="18"/>
        </w:rPr>
        <w:t xml:space="preserve">            7. Discuss intellectual property, copyright and fair use.</w:t>
      </w:r>
    </w:p>
    <w:p w:rsidR="00C459A7" w:rsidRDefault="00C459A7" w:rsidP="00C459A7">
      <w:pPr>
        <w:spacing w:line="240" w:lineRule="auto"/>
        <w:ind w:left="3580" w:right="-20"/>
        <w:rPr>
          <w:sz w:val="18"/>
          <w:szCs w:val="18"/>
        </w:rPr>
      </w:pPr>
    </w:p>
    <w:p w:rsidR="00C459A7" w:rsidRPr="00C459A7" w:rsidRDefault="00C459A7" w:rsidP="00C459A7">
      <w:pPr>
        <w:spacing w:line="240" w:lineRule="auto"/>
        <w:ind w:left="3580" w:right="-20"/>
        <w:rPr>
          <w:sz w:val="18"/>
          <w:szCs w:val="18"/>
        </w:rPr>
      </w:pPr>
      <w:r>
        <w:rPr>
          <w:sz w:val="18"/>
          <w:szCs w:val="18"/>
        </w:rPr>
        <w:t xml:space="preserve">Title: </w:t>
      </w:r>
    </w:p>
    <w:tbl>
      <w:tblPr>
        <w:tblStyle w:val="TableGrid"/>
        <w:tblW w:w="0" w:type="auto"/>
        <w:tblInd w:w="108" w:type="dxa"/>
        <w:tblLook w:val="04A0" w:firstRow="1" w:lastRow="0" w:firstColumn="1" w:lastColumn="0" w:noHBand="0" w:noVBand="1"/>
      </w:tblPr>
      <w:tblGrid>
        <w:gridCol w:w="9468"/>
      </w:tblGrid>
      <w:tr w:rsidR="00C459A7" w:rsidTr="00C459A7">
        <w:tc>
          <w:tcPr>
            <w:tcW w:w="9468" w:type="dxa"/>
          </w:tcPr>
          <w:p w:rsidR="00C459A7" w:rsidRDefault="00C459A7" w:rsidP="00C459A7">
            <w:pPr>
              <w:ind w:right="-20"/>
              <w:rPr>
                <w:sz w:val="18"/>
                <w:szCs w:val="18"/>
              </w:rPr>
            </w:pPr>
            <w:r>
              <w:rPr>
                <w:sz w:val="18"/>
                <w:szCs w:val="18"/>
              </w:rPr>
              <w:t>Time:</w:t>
            </w:r>
          </w:p>
        </w:tc>
      </w:tr>
      <w:tr w:rsidR="00C459A7" w:rsidTr="00C459A7">
        <w:tc>
          <w:tcPr>
            <w:tcW w:w="9468" w:type="dxa"/>
          </w:tcPr>
          <w:p w:rsidR="00297A70" w:rsidRDefault="00C459A7" w:rsidP="00C459A7">
            <w:pPr>
              <w:ind w:right="-20"/>
              <w:rPr>
                <w:rFonts w:ascii="Arial Narrow" w:eastAsia="Arial Narrow" w:hAnsi="Arial Narrow" w:cs="Arial Narrow"/>
              </w:rPr>
            </w:pPr>
            <w:r>
              <w:rPr>
                <w:rFonts w:ascii="Arial Narrow" w:eastAsia="Arial Narrow" w:hAnsi="Arial Narrow" w:cs="Arial Narrow"/>
              </w:rPr>
              <w:t xml:space="preserve">Objectives: </w:t>
            </w:r>
          </w:p>
          <w:p w:rsidR="00C459A7" w:rsidRPr="00917E68" w:rsidRDefault="00C459A7" w:rsidP="00C459A7">
            <w:pPr>
              <w:ind w:right="-20"/>
              <w:rPr>
                <w:rFonts w:ascii="Arial Narrow" w:eastAsia="Arial Narrow" w:hAnsi="Arial Narrow" w:cs="Arial Narrow"/>
              </w:rPr>
            </w:pPr>
            <w:r>
              <w:rPr>
                <w:rFonts w:ascii="Arial Narrow" w:eastAsia="Arial Narrow" w:hAnsi="Arial Narrow" w:cs="Arial Narrow"/>
              </w:rPr>
              <w:t xml:space="preserve"> Students will explore the library to find a book they will use to create a book trailer with </w:t>
            </w:r>
            <w:proofErr w:type="spellStart"/>
            <w:r>
              <w:rPr>
                <w:rFonts w:ascii="Arial Narrow" w:eastAsia="Arial Narrow" w:hAnsi="Arial Narrow" w:cs="Arial Narrow"/>
              </w:rPr>
              <w:t>Animoto</w:t>
            </w:r>
            <w:proofErr w:type="spellEnd"/>
            <w:r>
              <w:rPr>
                <w:rFonts w:ascii="Arial Narrow" w:eastAsia="Arial Narrow" w:hAnsi="Arial Narrow" w:cs="Arial Narrow"/>
              </w:rPr>
              <w:t>.  The resulting book trailer URLs will be made into a QR code and posted around the media lab room for other students to watch.</w:t>
            </w:r>
          </w:p>
        </w:tc>
      </w:tr>
      <w:tr w:rsidR="00C459A7" w:rsidTr="00C459A7">
        <w:tc>
          <w:tcPr>
            <w:tcW w:w="9468" w:type="dxa"/>
          </w:tcPr>
          <w:p w:rsidR="00C459A7" w:rsidRDefault="00C459A7" w:rsidP="00C459A7">
            <w:pPr>
              <w:ind w:right="-20"/>
              <w:rPr>
                <w:sz w:val="18"/>
                <w:szCs w:val="18"/>
              </w:rPr>
            </w:pPr>
            <w:r>
              <w:rPr>
                <w:sz w:val="18"/>
                <w:szCs w:val="18"/>
              </w:rPr>
              <w:t xml:space="preserve">Material: Library </w:t>
            </w:r>
            <w:r w:rsidR="00C162DA">
              <w:rPr>
                <w:sz w:val="18"/>
                <w:szCs w:val="18"/>
              </w:rPr>
              <w:t xml:space="preserve"> or Books List </w:t>
            </w:r>
            <w:r>
              <w:rPr>
                <w:sz w:val="18"/>
                <w:szCs w:val="18"/>
              </w:rPr>
              <w:t>(</w:t>
            </w:r>
            <w:r w:rsidR="00C162DA">
              <w:rPr>
                <w:sz w:val="18"/>
                <w:szCs w:val="18"/>
              </w:rPr>
              <w:t>option: book</w:t>
            </w:r>
            <w:r>
              <w:rPr>
                <w:sz w:val="18"/>
                <w:szCs w:val="18"/>
              </w:rPr>
              <w:t xml:space="preserve"> of choice-</w:t>
            </w:r>
            <w:proofErr w:type="spellStart"/>
            <w:r>
              <w:rPr>
                <w:sz w:val="18"/>
                <w:szCs w:val="18"/>
              </w:rPr>
              <w:t>Biblio</w:t>
            </w:r>
            <w:proofErr w:type="spellEnd"/>
            <w:r>
              <w:rPr>
                <w:sz w:val="18"/>
                <w:szCs w:val="18"/>
              </w:rPr>
              <w:t>-therapy</w:t>
            </w:r>
            <w:r w:rsidR="00C162DA">
              <w:rPr>
                <w:sz w:val="18"/>
                <w:szCs w:val="18"/>
              </w:rPr>
              <w:t>-has already been read  or topic  covered</w:t>
            </w:r>
            <w:r>
              <w:rPr>
                <w:sz w:val="18"/>
                <w:szCs w:val="18"/>
              </w:rPr>
              <w:t>)</w:t>
            </w:r>
          </w:p>
          <w:p w:rsidR="00C459A7" w:rsidRDefault="00C459A7" w:rsidP="00C459A7">
            <w:pPr>
              <w:ind w:right="-20"/>
              <w:rPr>
                <w:rFonts w:ascii="Arial Narrow" w:eastAsia="Arial Narrow" w:hAnsi="Arial Narrow" w:cs="Arial Narrow"/>
              </w:rPr>
            </w:pPr>
            <w:r>
              <w:rPr>
                <w:sz w:val="18"/>
                <w:szCs w:val="18"/>
              </w:rPr>
              <w:t xml:space="preserve">             : </w:t>
            </w:r>
            <w:r>
              <w:rPr>
                <w:rFonts w:ascii="Arial Narrow" w:eastAsia="Arial Narrow" w:hAnsi="Arial Narrow" w:cs="Arial Narrow"/>
              </w:rPr>
              <w:t xml:space="preserve">Websites:  http://animoto.com, http://qrcode.kaywa.com/  , Google Images  , </w:t>
            </w:r>
          </w:p>
          <w:p w:rsidR="00C459A7" w:rsidRDefault="00C459A7" w:rsidP="00C459A7">
            <w:pPr>
              <w:ind w:right="-20"/>
              <w:rPr>
                <w:rFonts w:ascii="Arial Narrow" w:eastAsia="Arial Narrow" w:hAnsi="Arial Narrow" w:cs="Arial Narrow"/>
              </w:rPr>
            </w:pPr>
            <w:r>
              <w:rPr>
                <w:rFonts w:ascii="Arial Narrow" w:eastAsia="Arial Narrow" w:hAnsi="Arial Narrow" w:cs="Arial Narrow"/>
              </w:rPr>
              <w:t xml:space="preserve">             : Media Lab</w:t>
            </w:r>
          </w:p>
          <w:p w:rsidR="00C459A7" w:rsidRDefault="00C459A7" w:rsidP="00C459A7">
            <w:pPr>
              <w:ind w:right="-20"/>
              <w:rPr>
                <w:rFonts w:ascii="Arial Narrow" w:eastAsia="Arial Narrow" w:hAnsi="Arial Narrow" w:cs="Arial Narrow"/>
              </w:rPr>
            </w:pPr>
            <w:r>
              <w:rPr>
                <w:rFonts w:ascii="Arial Narrow" w:eastAsia="Arial Narrow" w:hAnsi="Arial Narrow" w:cs="Arial Narrow"/>
              </w:rPr>
              <w:t xml:space="preserve">             : QR decoder  (on mobile device or laptop)</w:t>
            </w:r>
          </w:p>
          <w:p w:rsidR="00C459A7" w:rsidRDefault="00C459A7" w:rsidP="00C459A7">
            <w:pPr>
              <w:ind w:right="-20"/>
              <w:rPr>
                <w:rFonts w:ascii="Arial Narrow" w:eastAsia="Arial Narrow" w:hAnsi="Arial Narrow" w:cs="Arial Narrow"/>
              </w:rPr>
            </w:pPr>
            <w:r>
              <w:rPr>
                <w:rFonts w:ascii="Arial Narrow" w:eastAsia="Arial Narrow" w:hAnsi="Arial Narrow" w:cs="Arial Narrow"/>
              </w:rPr>
              <w:t xml:space="preserve">            </w:t>
            </w:r>
            <w:r w:rsidR="00C162DA">
              <w:rPr>
                <w:rFonts w:ascii="Arial Narrow" w:eastAsia="Arial Narrow" w:hAnsi="Arial Narrow" w:cs="Arial Narrow"/>
              </w:rPr>
              <w:t xml:space="preserve"> : Handouts /list of short videos on how to access or use: </w:t>
            </w:r>
            <w:proofErr w:type="spellStart"/>
            <w:r w:rsidR="00C162DA">
              <w:rPr>
                <w:rFonts w:ascii="Arial Narrow" w:eastAsia="Arial Narrow" w:hAnsi="Arial Narrow" w:cs="Arial Narrow"/>
              </w:rPr>
              <w:t>Animo</w:t>
            </w:r>
            <w:r>
              <w:rPr>
                <w:rFonts w:ascii="Arial Narrow" w:eastAsia="Arial Narrow" w:hAnsi="Arial Narrow" w:cs="Arial Narrow"/>
              </w:rPr>
              <w:t>to</w:t>
            </w:r>
            <w:proofErr w:type="spellEnd"/>
            <w:r>
              <w:rPr>
                <w:rFonts w:ascii="Arial Narrow" w:eastAsia="Arial Narrow" w:hAnsi="Arial Narrow" w:cs="Arial Narrow"/>
              </w:rPr>
              <w:t>, QR  decoder</w:t>
            </w:r>
            <w:r w:rsidR="00C162DA">
              <w:rPr>
                <w:rFonts w:ascii="Arial Narrow" w:eastAsia="Arial Narrow" w:hAnsi="Arial Narrow" w:cs="Arial Narrow"/>
              </w:rPr>
              <w:t xml:space="preserve">, Google Images, </w:t>
            </w:r>
          </w:p>
          <w:p w:rsidR="009F1C1A" w:rsidRDefault="009F1C1A" w:rsidP="00C459A7">
            <w:pPr>
              <w:ind w:right="-20"/>
              <w:rPr>
                <w:sz w:val="18"/>
                <w:szCs w:val="18"/>
              </w:rPr>
            </w:pPr>
            <w:r>
              <w:rPr>
                <w:rFonts w:ascii="Arial Narrow" w:eastAsia="Arial Narrow" w:hAnsi="Arial Narrow" w:cs="Arial Narrow"/>
              </w:rPr>
              <w:t xml:space="preserve">             : Rubrics: Grading and Student Review</w:t>
            </w:r>
          </w:p>
        </w:tc>
      </w:tr>
      <w:tr w:rsidR="00C459A7" w:rsidTr="00C459A7">
        <w:tc>
          <w:tcPr>
            <w:tcW w:w="9468" w:type="dxa"/>
          </w:tcPr>
          <w:p w:rsidR="00C459A7" w:rsidRDefault="00297A70" w:rsidP="00C459A7">
            <w:pPr>
              <w:ind w:right="-20"/>
              <w:rPr>
                <w:sz w:val="18"/>
                <w:szCs w:val="18"/>
              </w:rPr>
            </w:pPr>
            <w:r>
              <w:rPr>
                <w:sz w:val="18"/>
                <w:szCs w:val="18"/>
              </w:rPr>
              <w:t>Pre-requisites:</w:t>
            </w:r>
          </w:p>
        </w:tc>
      </w:tr>
      <w:tr w:rsidR="00C459A7" w:rsidTr="00297A70">
        <w:trPr>
          <w:trHeight w:val="225"/>
        </w:trPr>
        <w:tc>
          <w:tcPr>
            <w:tcW w:w="9468" w:type="dxa"/>
          </w:tcPr>
          <w:p w:rsidR="00297A70" w:rsidRPr="009F1C1A" w:rsidRDefault="009F1C1A" w:rsidP="009F1C1A">
            <w:pPr>
              <w:ind w:right="-20"/>
              <w:rPr>
                <w:sz w:val="18"/>
                <w:szCs w:val="18"/>
              </w:rPr>
            </w:pPr>
            <w:r w:rsidRPr="009F1C1A">
              <w:rPr>
                <w:sz w:val="18"/>
                <w:szCs w:val="18"/>
              </w:rPr>
              <w:t>Introduction:</w:t>
            </w:r>
            <w:r w:rsidR="00297A70">
              <w:rPr>
                <w:sz w:val="18"/>
                <w:szCs w:val="18"/>
              </w:rPr>
              <w:t xml:space="preserve"> Can be done in the media lab or classroom with a projector/display</w:t>
            </w:r>
          </w:p>
        </w:tc>
      </w:tr>
      <w:tr w:rsidR="00297A70" w:rsidTr="00C459A7">
        <w:trPr>
          <w:trHeight w:val="180"/>
        </w:trPr>
        <w:tc>
          <w:tcPr>
            <w:tcW w:w="9468" w:type="dxa"/>
          </w:tcPr>
          <w:p w:rsidR="00297A70" w:rsidRPr="009F1C1A" w:rsidRDefault="00297A70" w:rsidP="009F1C1A">
            <w:pPr>
              <w:ind w:right="-20"/>
              <w:rPr>
                <w:sz w:val="18"/>
                <w:szCs w:val="18"/>
              </w:rPr>
            </w:pPr>
            <w:r>
              <w:rPr>
                <w:sz w:val="18"/>
                <w:szCs w:val="18"/>
              </w:rPr>
              <w:t>Ask the different way that they have done book reports?  What’s its purpose? What are key things to keep in mind? Create a list.</w:t>
            </w:r>
          </w:p>
        </w:tc>
      </w:tr>
      <w:tr w:rsidR="00C459A7" w:rsidTr="00C459A7">
        <w:tc>
          <w:tcPr>
            <w:tcW w:w="9468" w:type="dxa"/>
          </w:tcPr>
          <w:p w:rsidR="00297A70" w:rsidRDefault="00297A70" w:rsidP="00C459A7">
            <w:pPr>
              <w:ind w:right="-20"/>
              <w:rPr>
                <w:sz w:val="18"/>
                <w:szCs w:val="18"/>
              </w:rPr>
            </w:pPr>
            <w:r>
              <w:rPr>
                <w:sz w:val="18"/>
                <w:szCs w:val="18"/>
              </w:rPr>
              <w:t>Ask if anyone has made a video?  Make a list of what’s required to complete one.</w:t>
            </w:r>
          </w:p>
          <w:p w:rsidR="00C459A7" w:rsidRDefault="00297A70" w:rsidP="00C459A7">
            <w:pPr>
              <w:ind w:right="-20"/>
              <w:rPr>
                <w:sz w:val="18"/>
                <w:szCs w:val="18"/>
              </w:rPr>
            </w:pPr>
            <w:r>
              <w:rPr>
                <w:sz w:val="18"/>
                <w:szCs w:val="18"/>
              </w:rPr>
              <w:t xml:space="preserve">Introduce </w:t>
            </w:r>
            <w:proofErr w:type="spellStart"/>
            <w:r>
              <w:rPr>
                <w:sz w:val="18"/>
                <w:szCs w:val="18"/>
              </w:rPr>
              <w:t>Animoto</w:t>
            </w:r>
            <w:proofErr w:type="spellEnd"/>
            <w:r>
              <w:rPr>
                <w:sz w:val="18"/>
                <w:szCs w:val="18"/>
              </w:rPr>
              <w:t xml:space="preserve"> tool and have them create a small video using pictures given from ******</w:t>
            </w:r>
          </w:p>
        </w:tc>
      </w:tr>
      <w:tr w:rsidR="00C459A7" w:rsidTr="00C459A7">
        <w:tc>
          <w:tcPr>
            <w:tcW w:w="9468" w:type="dxa"/>
          </w:tcPr>
          <w:p w:rsidR="00C459A7" w:rsidRDefault="00297A70" w:rsidP="00C459A7">
            <w:pPr>
              <w:ind w:right="-20"/>
              <w:rPr>
                <w:sz w:val="18"/>
                <w:szCs w:val="18"/>
              </w:rPr>
            </w:pPr>
            <w:r>
              <w:rPr>
                <w:rFonts w:ascii="Arial Narrow" w:eastAsia="Arial Narrow" w:hAnsi="Arial Narrow" w:cs="Arial Narrow"/>
              </w:rPr>
              <w:t xml:space="preserve">Review and Show students how to use Google Image Search to find copyright free images </w:t>
            </w:r>
          </w:p>
        </w:tc>
      </w:tr>
      <w:tr w:rsidR="00C459A7" w:rsidTr="00C459A7">
        <w:tc>
          <w:tcPr>
            <w:tcW w:w="9468" w:type="dxa"/>
          </w:tcPr>
          <w:p w:rsidR="00C459A7" w:rsidRDefault="00297A70" w:rsidP="00C459A7">
            <w:pPr>
              <w:ind w:right="-20"/>
              <w:rPr>
                <w:sz w:val="18"/>
                <w:szCs w:val="18"/>
              </w:rPr>
            </w:pPr>
            <w:r>
              <w:rPr>
                <w:sz w:val="18"/>
                <w:szCs w:val="18"/>
              </w:rPr>
              <w:t xml:space="preserve">Show a video from </w:t>
            </w:r>
            <w:proofErr w:type="spellStart"/>
            <w:r>
              <w:rPr>
                <w:sz w:val="18"/>
                <w:szCs w:val="18"/>
              </w:rPr>
              <w:t>Animoto</w:t>
            </w:r>
            <w:proofErr w:type="spellEnd"/>
            <w:r>
              <w:rPr>
                <w:sz w:val="18"/>
                <w:szCs w:val="18"/>
              </w:rPr>
              <w:t>.  Show tutorial.</w:t>
            </w:r>
          </w:p>
        </w:tc>
      </w:tr>
      <w:tr w:rsidR="009F1C1A" w:rsidTr="009F1C1A">
        <w:tc>
          <w:tcPr>
            <w:tcW w:w="9576" w:type="dxa"/>
          </w:tcPr>
          <w:p w:rsidR="009F1C1A" w:rsidRDefault="00297A70" w:rsidP="00C459A7">
            <w:pPr>
              <w:ind w:right="-20"/>
              <w:rPr>
                <w:sz w:val="18"/>
                <w:szCs w:val="18"/>
              </w:rPr>
            </w:pPr>
            <w:r>
              <w:rPr>
                <w:sz w:val="18"/>
                <w:szCs w:val="18"/>
              </w:rPr>
              <w:t>In the Media Lab</w:t>
            </w:r>
          </w:p>
        </w:tc>
      </w:tr>
      <w:tr w:rsidR="009F1C1A" w:rsidTr="009F1C1A">
        <w:tc>
          <w:tcPr>
            <w:tcW w:w="9576" w:type="dxa"/>
          </w:tcPr>
          <w:p w:rsidR="009F1C1A" w:rsidRDefault="00297A70" w:rsidP="00C459A7">
            <w:pPr>
              <w:ind w:right="-20"/>
              <w:rPr>
                <w:sz w:val="18"/>
                <w:szCs w:val="18"/>
              </w:rPr>
            </w:pPr>
            <w:r>
              <w:rPr>
                <w:sz w:val="18"/>
                <w:szCs w:val="18"/>
              </w:rPr>
              <w:t>Put up link for tutorial and make sheet with steps available and Rubric</w:t>
            </w:r>
          </w:p>
        </w:tc>
      </w:tr>
      <w:tr w:rsidR="009F1C1A" w:rsidTr="009F1C1A">
        <w:tc>
          <w:tcPr>
            <w:tcW w:w="9576" w:type="dxa"/>
          </w:tcPr>
          <w:p w:rsidR="009F1C1A" w:rsidRDefault="00297A70" w:rsidP="00297A70">
            <w:pPr>
              <w:ind w:right="-20"/>
              <w:rPr>
                <w:sz w:val="18"/>
                <w:szCs w:val="18"/>
              </w:rPr>
            </w:pPr>
            <w:r>
              <w:rPr>
                <w:sz w:val="18"/>
                <w:szCs w:val="18"/>
              </w:rPr>
              <w:t>Working on own or with a partner create a video using file on USB drive or on Google Docs under Video Creation</w:t>
            </w:r>
          </w:p>
        </w:tc>
      </w:tr>
      <w:tr w:rsidR="009F1C1A" w:rsidTr="009F1C1A">
        <w:tc>
          <w:tcPr>
            <w:tcW w:w="9576" w:type="dxa"/>
          </w:tcPr>
          <w:p w:rsidR="009F1C1A" w:rsidRDefault="00297A70" w:rsidP="00C459A7">
            <w:pPr>
              <w:ind w:right="-20"/>
              <w:rPr>
                <w:sz w:val="18"/>
                <w:szCs w:val="18"/>
              </w:rPr>
            </w:pPr>
            <w:r>
              <w:rPr>
                <w:sz w:val="18"/>
                <w:szCs w:val="18"/>
              </w:rPr>
              <w:t>Teacher helps as needed and once approved students choose a book to create a video presentation, Rubric is available</w:t>
            </w:r>
          </w:p>
        </w:tc>
      </w:tr>
      <w:tr w:rsidR="009F1C1A" w:rsidTr="009F1C1A">
        <w:tc>
          <w:tcPr>
            <w:tcW w:w="9576" w:type="dxa"/>
          </w:tcPr>
          <w:p w:rsidR="009F1C1A" w:rsidRDefault="009F1C1A" w:rsidP="00C459A7">
            <w:pPr>
              <w:ind w:right="-20"/>
              <w:rPr>
                <w:sz w:val="18"/>
                <w:szCs w:val="18"/>
              </w:rPr>
            </w:pPr>
          </w:p>
        </w:tc>
      </w:tr>
      <w:tr w:rsidR="009F1C1A" w:rsidTr="009F1C1A">
        <w:tc>
          <w:tcPr>
            <w:tcW w:w="9576" w:type="dxa"/>
          </w:tcPr>
          <w:p w:rsidR="009F1C1A" w:rsidRDefault="009F1C1A" w:rsidP="00C459A7">
            <w:pPr>
              <w:ind w:right="-20"/>
              <w:rPr>
                <w:sz w:val="18"/>
                <w:szCs w:val="18"/>
              </w:rPr>
            </w:pPr>
          </w:p>
        </w:tc>
      </w:tr>
      <w:tr w:rsidR="009F1C1A" w:rsidTr="009F1C1A">
        <w:tc>
          <w:tcPr>
            <w:tcW w:w="9576" w:type="dxa"/>
          </w:tcPr>
          <w:p w:rsidR="009F1C1A" w:rsidRDefault="009F1C1A" w:rsidP="00C459A7">
            <w:pPr>
              <w:ind w:right="-20"/>
              <w:rPr>
                <w:sz w:val="18"/>
                <w:szCs w:val="18"/>
              </w:rPr>
            </w:pPr>
          </w:p>
        </w:tc>
      </w:tr>
      <w:tr w:rsidR="009F1C1A" w:rsidTr="009F1C1A">
        <w:tc>
          <w:tcPr>
            <w:tcW w:w="9576" w:type="dxa"/>
          </w:tcPr>
          <w:p w:rsidR="009F1C1A" w:rsidRDefault="009F1C1A" w:rsidP="00C459A7">
            <w:pPr>
              <w:ind w:right="-20"/>
              <w:rPr>
                <w:sz w:val="18"/>
                <w:szCs w:val="18"/>
              </w:rPr>
            </w:pPr>
          </w:p>
        </w:tc>
      </w:tr>
      <w:tr w:rsidR="009F1C1A" w:rsidTr="009F1C1A">
        <w:tc>
          <w:tcPr>
            <w:tcW w:w="9576" w:type="dxa"/>
          </w:tcPr>
          <w:p w:rsidR="009F1C1A" w:rsidRDefault="009F1C1A" w:rsidP="00C459A7">
            <w:pPr>
              <w:ind w:right="-20"/>
              <w:rPr>
                <w:sz w:val="18"/>
                <w:szCs w:val="18"/>
              </w:rPr>
            </w:pPr>
            <w:proofErr w:type="gramStart"/>
            <w:r>
              <w:rPr>
                <w:rFonts w:ascii="Arial Narrow" w:eastAsia="Arial Narrow" w:hAnsi="Arial Narrow" w:cs="Arial Narrow"/>
              </w:rPr>
              <w:t>copy</w:t>
            </w:r>
            <w:proofErr w:type="gramEnd"/>
            <w:r>
              <w:rPr>
                <w:rFonts w:ascii="Arial Narrow" w:eastAsia="Arial Narrow" w:hAnsi="Arial Narrow" w:cs="Arial Narrow"/>
              </w:rPr>
              <w:t xml:space="preserve"> the URL and paste it into </w:t>
            </w:r>
            <w:hyperlink r:id="rId6" w:history="1">
              <w:r>
                <w:rPr>
                  <w:rFonts w:ascii="Arial Narrow" w:eastAsia="Arial Narrow" w:hAnsi="Arial Narrow" w:cs="Arial Narrow"/>
                  <w:color w:val="1155CC"/>
                  <w:u w:val="single"/>
                </w:rPr>
                <w:t>http</w:t>
              </w:r>
            </w:hyperlink>
            <w:hyperlink r:id="rId7" w:history="1">
              <w:r>
                <w:rPr>
                  <w:rFonts w:ascii="Arial Narrow" w:eastAsia="Arial Narrow" w:hAnsi="Arial Narrow" w:cs="Arial Narrow"/>
                  <w:color w:val="1155CC"/>
                  <w:u w:val="single"/>
                </w:rPr>
                <w:t>://</w:t>
              </w:r>
            </w:hyperlink>
            <w:hyperlink r:id="rId8" w:history="1">
              <w:r>
                <w:rPr>
                  <w:rFonts w:ascii="Arial Narrow" w:eastAsia="Arial Narrow" w:hAnsi="Arial Narrow" w:cs="Arial Narrow"/>
                  <w:color w:val="1155CC"/>
                  <w:u w:val="single"/>
                </w:rPr>
                <w:t>qrcode</w:t>
              </w:r>
            </w:hyperlink>
            <w:hyperlink r:id="rId9" w:history="1">
              <w:r>
                <w:rPr>
                  <w:rFonts w:ascii="Arial Narrow" w:eastAsia="Arial Narrow" w:hAnsi="Arial Narrow" w:cs="Arial Narrow"/>
                  <w:color w:val="1155CC"/>
                  <w:u w:val="single"/>
                </w:rPr>
                <w:t>.</w:t>
              </w:r>
            </w:hyperlink>
            <w:hyperlink r:id="rId10" w:history="1">
              <w:proofErr w:type="gramStart"/>
              <w:r>
                <w:rPr>
                  <w:rFonts w:ascii="Arial Narrow" w:eastAsia="Arial Narrow" w:hAnsi="Arial Narrow" w:cs="Arial Narrow"/>
                  <w:color w:val="1155CC"/>
                  <w:u w:val="single"/>
                </w:rPr>
                <w:t>kaywa</w:t>
              </w:r>
              <w:proofErr w:type="gramEnd"/>
            </w:hyperlink>
            <w:hyperlink r:id="rId11" w:history="1">
              <w:r>
                <w:rPr>
                  <w:rFonts w:ascii="Arial Narrow" w:eastAsia="Arial Narrow" w:hAnsi="Arial Narrow" w:cs="Arial Narrow"/>
                  <w:color w:val="1155CC"/>
                  <w:u w:val="single"/>
                </w:rPr>
                <w:t>.</w:t>
              </w:r>
            </w:hyperlink>
            <w:hyperlink r:id="rId12" w:history="1">
              <w:proofErr w:type="gramStart"/>
              <w:r>
                <w:rPr>
                  <w:rFonts w:ascii="Arial Narrow" w:eastAsia="Arial Narrow" w:hAnsi="Arial Narrow" w:cs="Arial Narrow"/>
                  <w:color w:val="1155CC"/>
                  <w:u w:val="single"/>
                </w:rPr>
                <w:t>com</w:t>
              </w:r>
              <w:proofErr w:type="gramEnd"/>
            </w:hyperlink>
            <w:hyperlink r:id="rId13" w:history="1">
              <w:r>
                <w:rPr>
                  <w:rFonts w:ascii="Arial Narrow" w:eastAsia="Arial Narrow" w:hAnsi="Arial Narrow" w:cs="Arial Narrow"/>
                  <w:color w:val="1155CC"/>
                  <w:u w:val="single"/>
                </w:rPr>
                <w:t>/</w:t>
              </w:r>
            </w:hyperlink>
            <w:r>
              <w:rPr>
                <w:rFonts w:ascii="Arial Narrow" w:eastAsia="Arial Narrow" w:hAnsi="Arial Narrow" w:cs="Arial Narrow"/>
              </w:rPr>
              <w:t xml:space="preserve"> .  Students should print out their QR code and write their names on the back along with putting the title of the book on the front.  Tape the codes by the books.  </w:t>
            </w:r>
          </w:p>
        </w:tc>
      </w:tr>
      <w:tr w:rsidR="009F1C1A" w:rsidTr="009F1C1A">
        <w:tc>
          <w:tcPr>
            <w:tcW w:w="9576" w:type="dxa"/>
          </w:tcPr>
          <w:p w:rsidR="009F1C1A" w:rsidRDefault="00297A70" w:rsidP="00297A70">
            <w:pPr>
              <w:spacing w:line="360" w:lineRule="auto"/>
              <w:ind w:right="-20"/>
              <w:rPr>
                <w:sz w:val="18"/>
                <w:szCs w:val="18"/>
              </w:rPr>
            </w:pPr>
            <w:r>
              <w:rPr>
                <w:sz w:val="18"/>
                <w:szCs w:val="18"/>
              </w:rPr>
              <w:t xml:space="preserve">Students will watch at </w:t>
            </w:r>
            <w:proofErr w:type="gramStart"/>
            <w:r>
              <w:rPr>
                <w:sz w:val="18"/>
                <w:szCs w:val="18"/>
              </w:rPr>
              <w:t>least  5</w:t>
            </w:r>
            <w:proofErr w:type="gramEnd"/>
            <w:r>
              <w:rPr>
                <w:sz w:val="18"/>
                <w:szCs w:val="18"/>
              </w:rPr>
              <w:t xml:space="preserve"> book trailers and complete *****   ( a sheet of all book trailers will be available for the week.</w:t>
            </w:r>
          </w:p>
        </w:tc>
      </w:tr>
      <w:tr w:rsidR="009F1C1A" w:rsidTr="009F1C1A">
        <w:tc>
          <w:tcPr>
            <w:tcW w:w="9576" w:type="dxa"/>
          </w:tcPr>
          <w:p w:rsidR="009F1C1A" w:rsidRDefault="00297A70" w:rsidP="00C459A7">
            <w:pPr>
              <w:ind w:right="-20"/>
              <w:rPr>
                <w:sz w:val="18"/>
                <w:szCs w:val="18"/>
              </w:rPr>
            </w:pPr>
            <w:r>
              <w:rPr>
                <w:sz w:val="18"/>
                <w:szCs w:val="18"/>
              </w:rPr>
              <w:t>Discussion</w:t>
            </w:r>
          </w:p>
        </w:tc>
      </w:tr>
    </w:tbl>
    <w:p w:rsidR="00267DAC" w:rsidRPr="00C459A7" w:rsidRDefault="00267DAC" w:rsidP="00C459A7">
      <w:pPr>
        <w:spacing w:line="240" w:lineRule="auto"/>
        <w:ind w:left="3580" w:right="-20"/>
        <w:rPr>
          <w:sz w:val="18"/>
          <w:szCs w:val="18"/>
        </w:rPr>
      </w:pPr>
    </w:p>
    <w:sectPr w:rsidR="00267DAC" w:rsidRPr="00C459A7" w:rsidSect="00267D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D02698"/>
    <w:multiLevelType w:val="hybridMultilevel"/>
    <w:tmpl w:val="F32EF3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59A7"/>
    <w:rsid w:val="00267DAC"/>
    <w:rsid w:val="00297A70"/>
    <w:rsid w:val="003F5350"/>
    <w:rsid w:val="005F515F"/>
    <w:rsid w:val="007E6E48"/>
    <w:rsid w:val="00917E68"/>
    <w:rsid w:val="009F1C1A"/>
    <w:rsid w:val="00C162DA"/>
    <w:rsid w:val="00C459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59A7"/>
    <w:pPr>
      <w:spacing w:after="0"/>
    </w:pPr>
    <w:rPr>
      <w:rFonts w:ascii="Arial" w:eastAsia="Arial" w:hAnsi="Arial" w:cs="Arial"/>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459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F1C1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59A7"/>
    <w:pPr>
      <w:spacing w:after="0"/>
    </w:pPr>
    <w:rPr>
      <w:rFonts w:ascii="Arial" w:eastAsia="Arial" w:hAnsi="Arial" w:cs="Arial"/>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459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F1C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qrcode.kaywa.com/" TargetMode="External"/><Relationship Id="rId13" Type="http://schemas.openxmlformats.org/officeDocument/2006/relationships/hyperlink" Target="http://qrcode.kaywa.com/" TargetMode="External"/><Relationship Id="rId3" Type="http://schemas.microsoft.com/office/2007/relationships/stylesWithEffects" Target="stylesWithEffects.xml"/><Relationship Id="rId7" Type="http://schemas.openxmlformats.org/officeDocument/2006/relationships/hyperlink" Target="http://qrcode.kaywa.com/" TargetMode="External"/><Relationship Id="rId12" Type="http://schemas.openxmlformats.org/officeDocument/2006/relationships/hyperlink" Target="http://qrcode.kaywa.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qrcode.kaywa.com/" TargetMode="External"/><Relationship Id="rId11" Type="http://schemas.openxmlformats.org/officeDocument/2006/relationships/hyperlink" Target="http://qrcode.kaywa.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qrcode.kaywa.com/" TargetMode="External"/><Relationship Id="rId4" Type="http://schemas.openxmlformats.org/officeDocument/2006/relationships/settings" Target="settings.xml"/><Relationship Id="rId9" Type="http://schemas.openxmlformats.org/officeDocument/2006/relationships/hyperlink" Target="http://qrcode.kaywa.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440</Words>
  <Characters>2511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Valued Acer Customer</dc:creator>
  <cp:lastModifiedBy>caine</cp:lastModifiedBy>
  <cp:revision>2</cp:revision>
  <dcterms:created xsi:type="dcterms:W3CDTF">2012-05-21T01:37:00Z</dcterms:created>
  <dcterms:modified xsi:type="dcterms:W3CDTF">2012-05-21T01:37:00Z</dcterms:modified>
</cp:coreProperties>
</file>